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1440"/>
        <w:jc w:val="center"/>
      </w:pPr>
      <w:r>
        <w:rPr>
          <w:sz w:val="120"/>
          <w:szCs w:val="120"/>
        </w:rPr>
        <w:t xml:space="preserve">💼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565C0"/>
          <w:sz w:val="80"/>
          <w:szCs w:val="80"/>
        </w:rPr>
        <w:t xml:space="preserve">BizApp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666666"/>
          <w:sz w:val="32"/>
          <w:szCs w:val="32"/>
        </w:rPr>
        <w:t xml:space="preserve">Poslovni informacioni sistem</w:t>
      </w:r>
    </w:p>
    <w:p>
      <w:pPr>
        <w:spacing w:after="200"/>
        <w:jc w:val="center"/>
      </w:pPr>
      <w:r>
        <w:rPr>
          <w:rFonts w:ascii="Arial" w:cs="Arial" w:eastAsia="Arial" w:hAnsi="Arial"/>
          <w:color w:val="888888"/>
          <w:sz w:val="28"/>
          <w:szCs w:val="28"/>
        </w:rPr>
        <w:t xml:space="preserve">Korisničko uputstvo</w:t>
      </w:r>
    </w:p>
    <w:p>
      <w:pPr>
        <w:spacing w:after="2000"/>
        <w:jc w:val="center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Verzija 1.0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565C0"/>
          <w:sz w:val="36"/>
          <w:szCs w:val="36"/>
        </w:rPr>
        <w:t xml:space="preserve">Sadržaj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1. Uvod i pregled sistema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2. Navigacija — Glavni meni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3. Artikli — Upravljanje cjenovnikom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4. Dobavljači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5. Kupci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6. Kalkulacije (Ulaz robe)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7. Predračuni (Ponude)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8. Računi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9. Zalihe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10. Izvještaji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11. Postavke firme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12. Štampa dokumenata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565C0"/>
          <w:sz w:val="36"/>
          <w:szCs w:val="36"/>
        </w:rPr>
        <w:t xml:space="preserve">1. Uvod i pregled sistema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BizApp je poslovni informacioni sistem namijenjen malim i srednjim preduzećima u Bosni i Hercegovini. Sistem pokriva kompletan poslovni tok — od ulaza robe i kalkulacija, preko predračuna i računa, do upravljanja zalihama i izvještavanja.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Aplikacija radi na Windows operativnom sistemu i čuva sve podatke lokalno u SQLite bazi podataka.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Glavne funkcionalnosti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Upravljanje artiklima sa automatskim izračunom cijena (NC, marža, PDV)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Evidencija dobavljača i kupaca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Kalkulacije ulaza robe — Obrazac KCM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Kreiranje predračuna/ponuda sa štampom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Fakturisanje — kreiranje i štampa računa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Praćenje zaliha u realnom vremenu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Finansijski izvještaji i promet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Podaci o firmi za automatsko popunjavanje dokumenata</w:t>
      </w:r>
    </w:p>
    <w:p>
      <w:pPr>
        <w:pBdr>
          <w:bottom w:val="single" w:color="DDDDDD" w:sz="4"/>
        </w:pBdr>
        <w:spacing w:after="200" w:before="20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565C0"/>
          <w:sz w:val="36"/>
          <w:szCs w:val="36"/>
        </w:rPr>
        <w:t xml:space="preserve">2. Navigacija — Glavni meni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Meni se otvara klikom na ikonu ≡ u gornjem lijevom uglu. Sadrži sve module sistema: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000"/>
        <w:gridCol w:w="6226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Ikona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Modul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Opis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4"/>
                <w:szCs w:val="24"/>
              </w:rPr>
              <w:t xml:space="preserve">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Naslovna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Pregled ključnih pokazatelja — promet, zalihe, neplaćeni računi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4"/>
                <w:szCs w:val="24"/>
              </w:rPr>
              <w:t xml:space="preserve">📦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Artikli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Upravljanje cjenovnikom — dodavanje, izmjena, izračun cijena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4"/>
                <w:szCs w:val="24"/>
              </w:rPr>
              <w:t xml:space="preserve">🏭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Dobavljači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Evidencija dobavljača sa kontakt podacima i poreznim brojevima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4"/>
                <w:szCs w:val="24"/>
              </w:rPr>
              <w:t xml:space="preserve">👥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Kupci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Evidencija kupaca, popusti, kontakt informacije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4"/>
                <w:szCs w:val="24"/>
              </w:rPr>
              <w:t xml:space="preserve">📥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Kalkulacije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Ulaz robe — kreiranje kalkulacija cijena, Obrazac KCM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4"/>
                <w:szCs w:val="24"/>
              </w:rPr>
              <w:t xml:space="preserve">📋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Predračuni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Kreiranje ponuda/predračuna sa štampom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4"/>
                <w:szCs w:val="24"/>
              </w:rPr>
              <w:t xml:space="preserve">🧾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Računi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Fakturisanje kupaca, praćenje plaćanja i dugovanja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4"/>
                <w:szCs w:val="24"/>
              </w:rPr>
              <w:t xml:space="preserve">📊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Zalihe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Trenutno stanje zaliha sa vrijednostima NC i PC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4"/>
                <w:szCs w:val="24"/>
              </w:rPr>
              <w:t xml:space="preserve">📈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Izvještaji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Promet po kupcima, dobavljačima, ukupna zarada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4"/>
                <w:szCs w:val="24"/>
              </w:rPr>
              <w:t xml:space="preserve">⚙️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Postavke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Podaci o firmi koji se ispisuju na dokumentima</w:t>
            </w:r>
          </w:p>
        </w:tc>
      </w:tr>
    </w:tbl>
    <w:p>
      <w:pPr>
        <w:pBdr>
          <w:bottom w:val="single" w:color="DDDDDD" w:sz="4"/>
        </w:pBdr>
        <w:spacing w:after="200" w:before="200"/>
      </w:pP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565C0"/>
          <w:sz w:val="36"/>
          <w:szCs w:val="36"/>
        </w:rPr>
        <w:t xml:space="preserve">3. Artikli — Upravljanje cjenovnikom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Modul Artikli služi za upravljanje svim artiklima i uslugama koje preduzeće prodaje.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Pregled liste artikala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Na lijevoj strani prikazana je lista svih artikala sa pretragom po šifri ili nazivu. Svaki artikal prikazuje šifru, naziv, nabavnu cijenu, prodajnu cijenu bez PDV-a, prodajnu sa PDV-om i maržu.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Dodavanje novog artikla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Kliknite '+ Novi' u gornjem desnom uglu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Unesite obavezna polja: Šifra i Naziv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Odaberite jedinicu mjere (kom, kg, l, m...)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Unesite nabavnu cijenu (NC)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Sistem automatski nudi maržu od 20%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PDV je automatski 17% (može se promijeniti na 0%)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Automatski izračun cijena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Sistem ima tri načina unosa cijena — svaki automatski preračunava ostale: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Unesite NC + Maržu% → sistem izračuna prodajnu bez PDV i sa PDV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Unesite prodajnu bez PDV → sistem izračuna maržu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Unesite prodajnu SA PDV → sistem izračuna prodajnu bez PDV i maržu</w:t>
      </w:r>
    </w:p>
    <w:p>
      <w:pPr>
        <w:pBdr>
          <w:left w:val="single" w:color="2E7D32" w:sz="12"/>
        </w:pBdr>
        <w:spacing w:after="160" w:before="160"/>
        <w:ind w:left="360"/>
      </w:pPr>
      <w:r>
        <w:rPr>
          <w:sz w:val="22"/>
          <w:szCs w:val="22"/>
        </w:rPr>
        <w:t xml:space="preserve">💡 </w:t>
      </w:r>
      <w:r>
        <w:rPr>
          <w:rFonts w:ascii="Arial" w:cs="Arial" w:eastAsia="Arial" w:hAnsi="Arial"/>
          <w:i/>
          <w:iCs/>
          <w:color w:val="1B5E20"/>
          <w:sz w:val="22"/>
          <w:szCs w:val="22"/>
        </w:rPr>
        <w:t xml:space="preserve">Preporučujemo unos NC i marže — sistema automatski računa sve ostalo.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Izmjena artikla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Kliknite na artikal u listi da otvorite formu za izmjenu. Sve promjene cijena automatski se čuvaju i primjenjuju na buduće kalkulacije i račune.</w:t>
      </w:r>
    </w:p>
    <w:p>
      <w:pPr>
        <w:pBdr>
          <w:bottom w:val="single" w:color="DDDDDD" w:sz="4"/>
        </w:pBdr>
        <w:spacing w:after="200" w:before="20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565C0"/>
          <w:sz w:val="36"/>
          <w:szCs w:val="36"/>
        </w:rPr>
        <w:t xml:space="preserve">4. Dobavljači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Evidencija svih dobavljača od kojih preduzeće nabavlja robu ili usluge.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Dodavanje/izmjena dobavljača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Kliknite '+ Novi' ili kliknite na postojećeg dobavljača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Unesite naziv, adresu, grad, državu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Unesite porezne brojeve: PDV broj i JIB/IDB broj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Kontakt: telefon, email, web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Šifra dobavljača za brzu pretragu</w:t>
      </w:r>
    </w:p>
    <w:p>
      <w:pPr>
        <w:pBdr>
          <w:left w:val="single" w:color="2E7D32" w:sz="12"/>
        </w:pBdr>
        <w:spacing w:after="160" w:before="160"/>
        <w:ind w:left="360"/>
      </w:pPr>
      <w:r>
        <w:rPr>
          <w:sz w:val="22"/>
          <w:szCs w:val="22"/>
        </w:rPr>
        <w:t xml:space="preserve">💡 </w:t>
      </w:r>
      <w:r>
        <w:rPr>
          <w:rFonts w:ascii="Arial" w:cs="Arial" w:eastAsia="Arial" w:hAnsi="Arial"/>
          <w:i/>
          <w:iCs/>
          <w:color w:val="1B5E20"/>
          <w:sz w:val="22"/>
          <w:szCs w:val="22"/>
        </w:rPr>
        <w:t xml:space="preserve">JIB i PDV broj dobavljača ispisuju se na Obrascu KCM kalkulacije.</w:t>
      </w:r>
    </w:p>
    <w:p>
      <w:pPr>
        <w:pBdr>
          <w:bottom w:val="single" w:color="DDDDDD" w:sz="4"/>
        </w:pBdr>
        <w:spacing w:after="200" w:before="20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565C0"/>
          <w:sz w:val="36"/>
          <w:szCs w:val="36"/>
        </w:rPr>
        <w:t xml:space="preserve">5. Kupci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Evidencija svih kupaca kojima preduzeće isporučuje robu ili usluge.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Dodavanje/izmjena kupca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Kliknite '+ Novi' ili kliknite na postojećeg kupca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Unesite naziv, tip kupca (pravno/fizičko lice)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Adresa, grad, država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PDV broj i JIB — ispisuju se na računima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Popust % — automatski se nudi pri kreiranju računa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Šifra kupca za brzu pretragu</w:t>
      </w:r>
    </w:p>
    <w:p>
      <w:pPr>
        <w:pBdr>
          <w:left w:val="single" w:color="2E7D32" w:sz="12"/>
        </w:pBdr>
        <w:spacing w:after="160" w:before="160"/>
        <w:ind w:left="360"/>
      </w:pPr>
      <w:r>
        <w:rPr>
          <w:sz w:val="22"/>
          <w:szCs w:val="22"/>
        </w:rPr>
        <w:t xml:space="preserve">💡 </w:t>
      </w:r>
      <w:r>
        <w:rPr>
          <w:rFonts w:ascii="Arial" w:cs="Arial" w:eastAsia="Arial" w:hAnsi="Arial"/>
          <w:i/>
          <w:iCs/>
          <w:color w:val="1B5E20"/>
          <w:sz w:val="22"/>
          <w:szCs w:val="22"/>
        </w:rPr>
        <w:t xml:space="preserve">Kupci se pretražuju u realnom vremenu po nazivu ili šifri direktno u formi računa.</w:t>
      </w:r>
    </w:p>
    <w:p>
      <w:pPr>
        <w:pBdr>
          <w:bottom w:val="single" w:color="DDDDDD" w:sz="4"/>
        </w:pBdr>
        <w:spacing w:after="200" w:before="200"/>
      </w:pP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565C0"/>
          <w:sz w:val="36"/>
          <w:szCs w:val="36"/>
        </w:rPr>
        <w:t xml:space="preserve">6. Kalkulacije (Ulaz robe)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Kalkulacija je dokument koji evidentira ulaz robe od dobavljača i automatski ažurira prodajne cijene artikala i stanje zaliha.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Kreiranje kalkulacije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Kliknite '+ Nova' u modulu Kalkulacije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Sistem automatski generira broj dokumenta (npr. UL-2026-0001)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Potražite i odaberite dobavljača upisivanjem naziva ili šifre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Odaberite datum ulaza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Dodavanje stavki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 polju za pretragu upišite naziv ili šifru artikla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Kliknite na artikal iz liste — automatski se popuni NC i marža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Unesite količinu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 potrebi izmijenite NC, maržu% ili PDV%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Prodajna cijena SA PDV se automatski izračunava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Kliknite '+ Dodaj stavku'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Ponovite za sve artikle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Snimanje kalkulacije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Klikom na '💾 SNIMI I AŽURIRAJ ZALIHE' sistem: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Snima kalkulaciju u bazu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Ažurira prodajne cijene artikala prema novoj kalkulaciji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Povećava stanje zaliha za unijete količine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Štampa kalkulacije — Obrazac KCM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Klikom na '🖨️ ŠTAMPAJ KCM' otvara se web preglednik sa kalkulacijom u obliku propisanog Obrasca KCM koji sadrži sve kolonе: fakturna cijena, zavisni troškovi, nabavna cijena, RUC%, prodajna bez PDV, PDV, prodajna sa PDV i MP cijena.</w:t>
      </w:r>
    </w:p>
    <w:p>
      <w:pPr>
        <w:pBdr>
          <w:left w:val="single" w:color="2E7D32" w:sz="12"/>
        </w:pBdr>
        <w:spacing w:after="160" w:before="160"/>
        <w:ind w:left="360"/>
      </w:pPr>
      <w:r>
        <w:rPr>
          <w:sz w:val="22"/>
          <w:szCs w:val="22"/>
        </w:rPr>
        <w:t xml:space="preserve">💡 </w:t>
      </w:r>
      <w:r>
        <w:rPr>
          <w:rFonts w:ascii="Arial" w:cs="Arial" w:eastAsia="Arial" w:hAnsi="Arial"/>
          <w:i/>
          <w:iCs/>
          <w:color w:val="1B5E20"/>
          <w:sz w:val="22"/>
          <w:szCs w:val="22"/>
        </w:rPr>
        <w:t xml:space="preserve">Obrazac KCM se štampa putem web preglednika — koristite Ctrl+P za ispis ili čuvanje kao PDF.</w:t>
      </w:r>
    </w:p>
    <w:p>
      <w:pPr>
        <w:pBdr>
          <w:bottom w:val="single" w:color="DDDDDD" w:sz="4"/>
        </w:pBdr>
        <w:spacing w:after="200" w:before="20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565C0"/>
          <w:sz w:val="36"/>
          <w:szCs w:val="36"/>
        </w:rPr>
        <w:t xml:space="preserve">7. Predračuni (Ponude)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Predračun je dokument koji se šalje kupcu prije konačnog računa. Ne utiče na zalihe.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Kreiranje predračuna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Kliknite '+ Nova' u modulu Predračuni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Potražite kupca upisivanjem naziva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Unesite datum ponude i rok važenja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Dodajte artikle uz mogućnost unosa rabata%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Sistem automatski izračunava iznose sa i bez PDV-a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Kliknite '💾 Snimi'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Štampa predračuna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Klikom na '🖨️ Štampaj' otvara se professionalni dokument sa podacima firme i kupca.</w:t>
      </w:r>
    </w:p>
    <w:p>
      <w:pPr>
        <w:pBdr>
          <w:bottom w:val="single" w:color="DDDDDD" w:sz="4"/>
        </w:pBdr>
        <w:spacing w:after="200" w:before="200"/>
      </w:pP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565C0"/>
          <w:sz w:val="36"/>
          <w:szCs w:val="36"/>
        </w:rPr>
        <w:t xml:space="preserve">8. Računi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Račun je zakonski dokument koji evidentira prodaju i smanjuje stanje zaliha.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Kreiranje računa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Kliknite '+ Novi' u modulu Računi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Sistem generira broj (npr. RAC-2026-0001)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Potražite kupca po imenu ili šifri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Odaberite datum i rok plaćanja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Odaberite način plaćanja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Dodajte artikle sa količinom, cijenom i rabatom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Kliknite '💾 SNIMI RAČUN'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Nakon snimanja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Stanje zaliha se automatski smanjuje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Račun se pojavljuje u listi sa statusom 'Izdan'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Dugovanje se automatski prati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Označi kao plaćen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Klikom na '✅ Plaćen' u toolbar-u status računa se mijenja u 'Plaćen' i dugovanje se resetuje.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Štampa računa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Klikom na '🖨️ Štampaj' generiše se račun sa podacima firme, kupca, svim stavkama i rekapitulacijom PDV-a.</w:t>
      </w:r>
    </w:p>
    <w:p>
      <w:pPr>
        <w:pBdr>
          <w:left w:val="single" w:color="2E7D32" w:sz="12"/>
        </w:pBdr>
        <w:spacing w:after="160" w:before="160"/>
        <w:ind w:left="360"/>
      </w:pPr>
      <w:r>
        <w:rPr>
          <w:sz w:val="22"/>
          <w:szCs w:val="22"/>
        </w:rPr>
        <w:t xml:space="preserve">💡 </w:t>
      </w:r>
      <w:r>
        <w:rPr>
          <w:rFonts w:ascii="Arial" w:cs="Arial" w:eastAsia="Arial" w:hAnsi="Arial"/>
          <w:i/>
          <w:iCs/>
          <w:color w:val="1B5E20"/>
          <w:sz w:val="22"/>
          <w:szCs w:val="22"/>
        </w:rPr>
        <w:t xml:space="preserve">Preporučujemo štampu tek nakon snimanja računa — štampa uvijek uzima podatke iz baze.</w:t>
      </w:r>
    </w:p>
    <w:p>
      <w:pPr>
        <w:pBdr>
          <w:bottom w:val="single" w:color="DDDDDD" w:sz="4"/>
        </w:pBdr>
        <w:spacing w:after="200" w:before="20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565C0"/>
          <w:sz w:val="36"/>
          <w:szCs w:val="36"/>
        </w:rPr>
        <w:t xml:space="preserve">9. Zalihe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Modul Zalihe prikazuje trenutno stanje svih artikala — količine i vrijednosti.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Pregled zaliha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Svaki artikal prikazuje trenutnu količinu, minimalnu količinu i stanje (ispod minimuma)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Prikazuje se prosječna nabavna cijena i trenutna prodajna cijena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Vrijednost zaliha na NC i PC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Pretraga po nazivu ili šifri artikla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Ažuriranje zaliha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Zalihe se automatski ažuriraju: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Povećavaju se pri snimanju kalkulacije (ulaz robe)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Smanjuju se pri snimanju računa (izlaz robe)</w:t>
      </w:r>
    </w:p>
    <w:p>
      <w:pPr>
        <w:pBdr>
          <w:bottom w:val="single" w:color="DDDDDD" w:sz="4"/>
        </w:pBdr>
        <w:spacing w:after="200" w:before="20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565C0"/>
          <w:sz w:val="36"/>
          <w:szCs w:val="36"/>
        </w:rPr>
        <w:t xml:space="preserve">10. Izvještaji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Finansijski pregled poslovanja za odabrani vremenski period.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Odaberite period (od-do datum)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Kliknite 'Generiraj'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Sistem prikazuje: ukupnu zaradu, promet po kupcima i promet po dobavljačima</w:t>
      </w:r>
    </w:p>
    <w:p>
      <w:pPr>
        <w:pBdr>
          <w:bottom w:val="single" w:color="DDDDDD" w:sz="4"/>
        </w:pBdr>
        <w:spacing w:after="200" w:before="20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565C0"/>
          <w:sz w:val="36"/>
          <w:szCs w:val="36"/>
        </w:rPr>
        <w:t xml:space="preserve">11. Postavke firme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Unesite podatke o vašoj firmi koji se automatski ispisuju na svim dokumentima (računi, predračuni, kalkulacije).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Naziv firme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Adresa i grad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PDV broj i JIB/IDB broj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Žiro račun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Telefon, email, web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Napomena — ispisuje se na dnu svakog dokumenta</w:t>
      </w:r>
    </w:p>
    <w:p>
      <w:pPr>
        <w:pBdr>
          <w:left w:val="single" w:color="2E7D32" w:sz="12"/>
        </w:pBdr>
        <w:spacing w:after="160" w:before="160"/>
        <w:ind w:left="360"/>
      </w:pPr>
      <w:r>
        <w:rPr>
          <w:sz w:val="22"/>
          <w:szCs w:val="22"/>
        </w:rPr>
        <w:t xml:space="preserve">💡 </w:t>
      </w:r>
      <w:r>
        <w:rPr>
          <w:rFonts w:ascii="Arial" w:cs="Arial" w:eastAsia="Arial" w:hAnsi="Arial"/>
          <w:i/>
          <w:iCs/>
          <w:color w:val="1B5E20"/>
          <w:sz w:val="22"/>
          <w:szCs w:val="22"/>
        </w:rPr>
        <w:t xml:space="preserve">Postavke firme popunite odmah pri prvom pokretanju aplikacije — bez njih dokumenti neće imati podatke o firmi.</w:t>
      </w:r>
    </w:p>
    <w:p>
      <w:pPr>
        <w:pBdr>
          <w:bottom w:val="single" w:color="DDDDDD" w:sz="4"/>
        </w:pBdr>
        <w:spacing w:after="200" w:before="200"/>
      </w:pP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565C0"/>
          <w:sz w:val="36"/>
          <w:szCs w:val="36"/>
        </w:rPr>
        <w:t xml:space="preserve">12. Štampa dokumenata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Svi dokumenti otvaraju se u web pregledniku (Edge, Chrome, Firefox) kao HTML stranica.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Postupak štampe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Kliknite dugme za štampu u aplikaciji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Dokument se otvori u web pregledniku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Pritisnite Ctrl+P za štampu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Za PDF: odaberite 'Spremi kao PDF' umjesto štampača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Vrste dokumenata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Račun — plavo zaglavlje, podaci firme i kupca, stavke sa PDV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Predračun — zeleno zaglavlje, rok važenja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Obrazac KCM — standardni obrazac za kalkulaciju cijena maloprodaje</w:t>
      </w:r>
    </w:p>
    <w:p>
      <w:pPr>
        <w:pBdr>
          <w:bottom w:val="single" w:color="DDDDDD" w:sz="4"/>
        </w:pBdr>
        <w:spacing w:after="200" w:before="200"/>
      </w:pPr>
    </w:p>
    <w:p>
      <w:pPr>
        <w:spacing w:after="200" w:before="40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— Kraj uputstva —</w:t>
      </w:r>
    </w:p>
    <w:p>
      <w:pPr>
        <w:spacing w:after="100"/>
        <w:jc w:val="center"/>
      </w:pPr>
      <w:r>
        <w:rPr>
          <w:rFonts w:ascii="Arial" w:cs="Arial" w:eastAsia="Arial" w:hAnsi="Arial"/>
          <w:color w:val="AAAAAA"/>
          <w:sz w:val="18"/>
          <w:szCs w:val="18"/>
        </w:rPr>
        <w:t xml:space="preserve">BizApp v1.0 | Poslovni informacioni sistem za BiH tržište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BizApp — Poslovni informacioni sistem   |   Stranica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565C0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1565C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44444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2026-03-27T12:08:37.265Z</dcterms:created>
  <dcterms:modified xsi:type="dcterms:W3CDTF">2026-03-27T12:08:37.266Z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